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CFE" w:rsidRPr="00002CFE" w:rsidRDefault="00002CFE" w:rsidP="00002CFE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№1</w:t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Default="00002CFE" w:rsidP="00002CFE">
      <w:pPr>
        <w:suppressAutoHyphens w:val="0"/>
        <w:jc w:val="center"/>
        <w:rPr>
          <w:color w:val="000000"/>
          <w:u w:val="single"/>
          <w:lang w:eastAsia="ru-RU"/>
        </w:rPr>
      </w:pPr>
      <w:r w:rsidRPr="00002CFE">
        <w:rPr>
          <w:color w:val="000000"/>
          <w:lang w:eastAsia="ru-RU"/>
        </w:rPr>
        <w:t>по дисциплине </w:t>
      </w:r>
      <w:r w:rsidRPr="00002CFE">
        <w:rPr>
          <w:color w:val="000000"/>
          <w:u w:val="single"/>
          <w:lang w:eastAsia="ru-RU"/>
        </w:rPr>
        <w:t>Теоретические основы ТЭС</w:t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по специальности </w:t>
      </w:r>
      <w:r w:rsidRPr="00002CFE">
        <w:rPr>
          <w:color w:val="000000"/>
          <w:u w:val="single"/>
          <w:lang w:eastAsia="ru-RU"/>
        </w:rPr>
        <w:t>5B071700</w:t>
      </w: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proofErr w:type="spellStart"/>
      <w:r w:rsidRPr="00002CFE">
        <w:rPr>
          <w:color w:val="000000"/>
          <w:lang w:eastAsia="ru-RU"/>
        </w:rPr>
        <w:t>Водоводяные</w:t>
      </w:r>
      <w:proofErr w:type="spellEnd"/>
      <w:r w:rsidRPr="00002CFE">
        <w:rPr>
          <w:color w:val="000000"/>
          <w:lang w:eastAsia="ru-RU"/>
        </w:rPr>
        <w:t xml:space="preserve"> подогреватели</w:t>
      </w:r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Редукционно-охладительные установки</w:t>
      </w:r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 xml:space="preserve">Определить удельный расход условного топлива на выработку 1 </w:t>
      </w:r>
      <w:proofErr w:type="spellStart"/>
      <w:r w:rsidRPr="00002CFE">
        <w:rPr>
          <w:color w:val="000000"/>
          <w:lang w:eastAsia="ru-RU"/>
        </w:rPr>
        <w:t>кВт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ч</w:t>
      </w:r>
      <w:proofErr w:type="spellEnd"/>
      <w:r w:rsidRPr="00002CFE">
        <w:rPr>
          <w:color w:val="000000"/>
          <w:lang w:eastAsia="ru-RU"/>
        </w:rPr>
        <w:t xml:space="preserve"> электроэнергии для КЭС с двумя турбогенераторами мощностью N </w:t>
      </w:r>
      <w:r w:rsidRPr="00002CFE">
        <w:rPr>
          <w:i/>
          <w:iCs/>
          <w:color w:val="000000"/>
          <w:lang w:eastAsia="ru-RU"/>
        </w:rPr>
        <w:t>=</w:t>
      </w:r>
      <w:r w:rsidRPr="00002CFE">
        <w:rPr>
          <w:color w:val="000000"/>
          <w:lang w:eastAsia="ru-RU"/>
        </w:rPr>
        <w:t> 75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3</w:t>
      </w:r>
      <w:r w:rsidRPr="00002CFE">
        <w:rPr>
          <w:color w:val="000000"/>
          <w:lang w:eastAsia="ru-RU"/>
        </w:rPr>
        <w:t xml:space="preserve"> кВт каждый и с коэффициентом использования установленной мощности </w:t>
      </w:r>
      <w:proofErr w:type="spellStart"/>
      <w:r w:rsidRPr="00002CFE">
        <w:rPr>
          <w:color w:val="000000"/>
          <w:lang w:eastAsia="ru-RU"/>
        </w:rPr>
        <w:t>k</w:t>
      </w:r>
      <w:r w:rsidRPr="00002CFE">
        <w:rPr>
          <w:color w:val="000000"/>
          <w:vertAlign w:val="subscript"/>
          <w:lang w:eastAsia="ru-RU"/>
        </w:rPr>
        <w:t>и</w:t>
      </w:r>
      <w:proofErr w:type="spellEnd"/>
      <w:r w:rsidRPr="00002CFE">
        <w:rPr>
          <w:color w:val="000000"/>
          <w:lang w:eastAsia="ru-RU"/>
        </w:rPr>
        <w:t> = 0,65, если станция израсходовала</w:t>
      </w:r>
      <w:proofErr w:type="gramStart"/>
      <w:r w:rsidRPr="00002CFE">
        <w:rPr>
          <w:color w:val="000000"/>
          <w:lang w:eastAsia="ru-RU"/>
        </w:rPr>
        <w:t xml:space="preserve"> В</w:t>
      </w:r>
      <w:proofErr w:type="gramEnd"/>
      <w:r w:rsidRPr="00002CFE">
        <w:rPr>
          <w:color w:val="000000"/>
          <w:lang w:eastAsia="ru-RU"/>
        </w:rPr>
        <w:t xml:space="preserve"> = 576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6</w:t>
      </w:r>
      <w:r w:rsidRPr="00002CFE">
        <w:rPr>
          <w:color w:val="000000"/>
          <w:lang w:eastAsia="ru-RU"/>
        </w:rPr>
        <w:t> кг/год бурого угля с низшей теплотой сгорания   </w:t>
      </w:r>
      <w:r w:rsidRPr="00002CFE">
        <w:rPr>
          <w:i/>
          <w:iCs/>
          <w:color w:val="000000"/>
          <w:lang w:eastAsia="ru-RU"/>
        </w:rPr>
        <w:t>=</w:t>
      </w:r>
      <w:r w:rsidRPr="00002CFE">
        <w:rPr>
          <w:color w:val="000000"/>
          <w:lang w:eastAsia="ru-RU"/>
        </w:rPr>
        <w:t> 15200 кДж/кг.</w:t>
      </w:r>
    </w:p>
    <w:p w:rsidR="00002CFE" w:rsidRPr="00002CFE" w:rsidRDefault="00002CFE" w:rsidP="00002CFE">
      <w:pPr>
        <w:suppressAutoHyphens w:val="0"/>
        <w:rPr>
          <w:lang w:eastAsia="ru-RU"/>
        </w:rPr>
      </w:pPr>
      <w:r w:rsidRPr="00002CFE">
        <w:rPr>
          <w:color w:val="000000"/>
          <w:sz w:val="27"/>
          <w:szCs w:val="27"/>
          <w:lang w:eastAsia="ru-RU"/>
        </w:rPr>
        <w:br/>
      </w:r>
      <w:r w:rsidRPr="00002CFE">
        <w:rPr>
          <w:color w:val="000000"/>
          <w:sz w:val="27"/>
          <w:szCs w:val="27"/>
          <w:lang w:eastAsia="ru-RU"/>
        </w:rPr>
        <w:br/>
      </w:r>
    </w:p>
    <w:p w:rsidR="00002CFE" w:rsidRDefault="00002CFE" w:rsidP="00002CFE">
      <w:pPr>
        <w:suppressAutoHyphens w:val="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Составитель                         </w:t>
      </w:r>
      <w:proofErr w:type="spellStart"/>
      <w:r w:rsidRPr="00002CFE">
        <w:rPr>
          <w:color w:val="000000"/>
          <w:lang w:eastAsia="ru-RU"/>
        </w:rPr>
        <w:t>Нургалиева</w:t>
      </w:r>
      <w:proofErr w:type="spellEnd"/>
      <w:r w:rsidRPr="00002CFE">
        <w:rPr>
          <w:color w:val="000000"/>
          <w:lang w:eastAsia="ru-RU"/>
        </w:rPr>
        <w:t xml:space="preserve"> А. Т.</w:t>
      </w:r>
    </w:p>
    <w:p w:rsid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№2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002CFE" w:rsidRDefault="00002CFE" w:rsidP="00002CFE">
      <w:pPr>
        <w:suppressAutoHyphens w:val="0"/>
        <w:jc w:val="center"/>
        <w:rPr>
          <w:color w:val="000000"/>
          <w:u w:val="single"/>
          <w:lang w:eastAsia="ru-RU"/>
        </w:rPr>
      </w:pPr>
      <w:r w:rsidRPr="00002CFE">
        <w:rPr>
          <w:color w:val="000000"/>
          <w:lang w:eastAsia="ru-RU"/>
        </w:rPr>
        <w:t>по дисциплине </w:t>
      </w:r>
      <w:r w:rsidRPr="00002CFE">
        <w:rPr>
          <w:color w:val="000000"/>
          <w:u w:val="single"/>
          <w:lang w:eastAsia="ru-RU"/>
        </w:rPr>
        <w:t>Теоретические основы ТЭС</w:t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по специальности </w:t>
      </w:r>
      <w:r w:rsidRPr="00002CFE">
        <w:rPr>
          <w:color w:val="000000"/>
          <w:u w:val="single"/>
          <w:lang w:eastAsia="ru-RU"/>
        </w:rPr>
        <w:t>5B071700</w:t>
      </w: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Основные режимные показатели работы электростанции</w:t>
      </w:r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proofErr w:type="spellStart"/>
      <w:r w:rsidRPr="00002CFE">
        <w:rPr>
          <w:color w:val="000000"/>
          <w:lang w:eastAsia="ru-RU"/>
        </w:rPr>
        <w:t>Золошлакоудаление</w:t>
      </w:r>
      <w:proofErr w:type="spellEnd"/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На электростанции установлены три турбогенератора мощностью N </w:t>
      </w:r>
      <w:r w:rsidRPr="00002CFE">
        <w:rPr>
          <w:i/>
          <w:iCs/>
          <w:color w:val="000000"/>
          <w:lang w:eastAsia="ru-RU"/>
        </w:rPr>
        <w:t>=</w:t>
      </w:r>
      <w:r w:rsidRPr="00002CFE">
        <w:rPr>
          <w:color w:val="000000"/>
          <w:lang w:eastAsia="ru-RU"/>
        </w:rPr>
        <w:t> 50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3</w:t>
      </w:r>
      <w:r w:rsidRPr="00002CFE">
        <w:rPr>
          <w:color w:val="000000"/>
          <w:lang w:eastAsia="ru-RU"/>
        </w:rPr>
        <w:t> кВт каждый. Определить количество выработанной энергии за год и</w:t>
      </w:r>
      <w:r>
        <w:rPr>
          <w:color w:val="000000"/>
          <w:lang w:eastAsia="ru-RU"/>
        </w:rPr>
        <w:t xml:space="preserve"> </w:t>
      </w:r>
      <w:r w:rsidRPr="00002CFE">
        <w:rPr>
          <w:color w:val="000000"/>
          <w:lang w:eastAsia="ru-RU"/>
        </w:rPr>
        <w:t>коэффициент использования установленной мощности, если площадь под кривой годового графика нагрузки станции F </w:t>
      </w:r>
      <w:r w:rsidRPr="00002CFE">
        <w:rPr>
          <w:i/>
          <w:iCs/>
          <w:color w:val="000000"/>
          <w:lang w:eastAsia="ru-RU"/>
        </w:rPr>
        <w:t>=</w:t>
      </w:r>
      <w:r w:rsidRPr="00002CFE">
        <w:rPr>
          <w:color w:val="000000"/>
          <w:lang w:eastAsia="ru-RU"/>
        </w:rPr>
        <w:t> 9,2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-4</w:t>
      </w:r>
      <w:r w:rsidRPr="00002CFE">
        <w:rPr>
          <w:color w:val="000000"/>
          <w:lang w:eastAsia="ru-RU"/>
        </w:rPr>
        <w:t> м</w:t>
      </w:r>
      <w:proofErr w:type="gramStart"/>
      <w:r w:rsidRPr="00002CFE">
        <w:rPr>
          <w:color w:val="000000"/>
          <w:vertAlign w:val="superscript"/>
          <w:lang w:eastAsia="ru-RU"/>
        </w:rPr>
        <w:t>2</w:t>
      </w:r>
      <w:proofErr w:type="gramEnd"/>
      <w:r w:rsidRPr="00002CFE">
        <w:rPr>
          <w:color w:val="000000"/>
          <w:lang w:eastAsia="ru-RU"/>
        </w:rPr>
        <w:t xml:space="preserve"> и масштаб графика </w:t>
      </w:r>
      <w:proofErr w:type="spellStart"/>
      <w:r w:rsidRPr="00002CFE">
        <w:rPr>
          <w:color w:val="000000"/>
          <w:lang w:eastAsia="ru-RU"/>
        </w:rPr>
        <w:t>m</w:t>
      </w:r>
      <w:proofErr w:type="spellEnd"/>
      <w:r w:rsidRPr="00002CFE">
        <w:rPr>
          <w:color w:val="000000"/>
          <w:lang w:eastAsia="ru-RU"/>
        </w:rPr>
        <w:t> </w:t>
      </w:r>
      <w:r w:rsidRPr="00002CFE">
        <w:rPr>
          <w:i/>
          <w:iCs/>
          <w:color w:val="000000"/>
          <w:lang w:eastAsia="ru-RU"/>
        </w:rPr>
        <w:t>=</w:t>
      </w:r>
      <w:r w:rsidRPr="00002CFE">
        <w:rPr>
          <w:color w:val="000000"/>
          <w:lang w:eastAsia="ru-RU"/>
        </w:rPr>
        <w:t> 9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11</w:t>
      </w:r>
      <w:r w:rsidRPr="00002CFE">
        <w:rPr>
          <w:color w:val="000000"/>
          <w:lang w:eastAsia="ru-RU"/>
        </w:rPr>
        <w:t> </w:t>
      </w:r>
      <w:proofErr w:type="spellStart"/>
      <w:r w:rsidRPr="00002CFE">
        <w:rPr>
          <w:color w:val="000000"/>
          <w:lang w:eastAsia="ru-RU"/>
        </w:rPr>
        <w:t>кВт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ч</w:t>
      </w:r>
      <w:proofErr w:type="spellEnd"/>
      <w:r w:rsidRPr="00002CFE">
        <w:rPr>
          <w:color w:val="000000"/>
          <w:lang w:eastAsia="ru-RU"/>
        </w:rPr>
        <w:t>/м</w:t>
      </w:r>
      <w:r w:rsidRPr="00002CFE">
        <w:rPr>
          <w:color w:val="000000"/>
          <w:vertAlign w:val="superscript"/>
          <w:lang w:eastAsia="ru-RU"/>
        </w:rPr>
        <w:t>2</w:t>
      </w:r>
      <w:r w:rsidRPr="00002CFE">
        <w:rPr>
          <w:color w:val="000000"/>
          <w:lang w:eastAsia="ru-RU"/>
        </w:rPr>
        <w:t>.</w:t>
      </w:r>
    </w:p>
    <w:p w:rsidR="00002CFE" w:rsidRPr="00002CFE" w:rsidRDefault="00002CFE" w:rsidP="00002CFE">
      <w:pPr>
        <w:suppressAutoHyphens w:val="0"/>
        <w:rPr>
          <w:lang w:eastAsia="ru-RU"/>
        </w:rPr>
      </w:pPr>
      <w:r w:rsidRPr="00002CFE">
        <w:rPr>
          <w:color w:val="000000"/>
          <w:sz w:val="27"/>
          <w:szCs w:val="27"/>
          <w:lang w:eastAsia="ru-RU"/>
        </w:rPr>
        <w:br/>
      </w:r>
      <w:r w:rsidRPr="00002CFE">
        <w:rPr>
          <w:color w:val="000000"/>
          <w:sz w:val="27"/>
          <w:szCs w:val="27"/>
          <w:lang w:eastAsia="ru-RU"/>
        </w:rPr>
        <w:br/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Составитель                         </w:t>
      </w:r>
      <w:proofErr w:type="spellStart"/>
      <w:r w:rsidRPr="00002CFE">
        <w:rPr>
          <w:color w:val="000000"/>
          <w:lang w:eastAsia="ru-RU"/>
        </w:rPr>
        <w:t>Нургалиева</w:t>
      </w:r>
      <w:proofErr w:type="spellEnd"/>
      <w:r w:rsidRPr="00002CFE">
        <w:rPr>
          <w:color w:val="000000"/>
          <w:lang w:eastAsia="ru-RU"/>
        </w:rPr>
        <w:t xml:space="preserve"> А. Т.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№3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002CFE" w:rsidRDefault="00002CFE" w:rsidP="00002CFE">
      <w:pPr>
        <w:suppressAutoHyphens w:val="0"/>
        <w:jc w:val="center"/>
        <w:rPr>
          <w:color w:val="000000"/>
          <w:u w:val="single"/>
          <w:lang w:eastAsia="ru-RU"/>
        </w:rPr>
      </w:pPr>
      <w:r w:rsidRPr="00002CFE">
        <w:rPr>
          <w:color w:val="000000"/>
          <w:lang w:eastAsia="ru-RU"/>
        </w:rPr>
        <w:t>по дисциплине </w:t>
      </w:r>
      <w:r w:rsidRPr="00002CFE">
        <w:rPr>
          <w:color w:val="000000"/>
          <w:u w:val="single"/>
          <w:lang w:eastAsia="ru-RU"/>
        </w:rPr>
        <w:t>Теоретические основы ТЭС</w:t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по специальности </w:t>
      </w:r>
      <w:r w:rsidRPr="00002CFE">
        <w:rPr>
          <w:color w:val="000000"/>
          <w:u w:val="single"/>
          <w:lang w:eastAsia="ru-RU"/>
        </w:rPr>
        <w:t>5B071700</w:t>
      </w: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Экономические показатели ТЭС</w:t>
      </w:r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proofErr w:type="spellStart"/>
      <w:r w:rsidRPr="00002CFE">
        <w:rPr>
          <w:color w:val="000000"/>
          <w:lang w:eastAsia="ru-RU"/>
        </w:rPr>
        <w:t>Паропреобразователи</w:t>
      </w:r>
      <w:proofErr w:type="spellEnd"/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Определить число часов использования максимума нагрузки и коэффициент резерва электростанции, если площадь под кривой годового графика нагрузки станции F = 8,5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-4</w:t>
      </w:r>
      <w:r w:rsidRPr="00002CFE">
        <w:rPr>
          <w:color w:val="000000"/>
          <w:lang w:eastAsia="ru-RU"/>
        </w:rPr>
        <w:t> м</w:t>
      </w:r>
      <w:proofErr w:type="gramStart"/>
      <w:r w:rsidRPr="00002CFE">
        <w:rPr>
          <w:color w:val="000000"/>
          <w:vertAlign w:val="superscript"/>
          <w:lang w:eastAsia="ru-RU"/>
        </w:rPr>
        <w:t>2</w:t>
      </w:r>
      <w:proofErr w:type="gramEnd"/>
      <w:r w:rsidRPr="00002CFE">
        <w:rPr>
          <w:color w:val="000000"/>
          <w:lang w:eastAsia="ru-RU"/>
        </w:rPr>
        <w:t>, масштаб графика </w:t>
      </w:r>
      <w:proofErr w:type="spellStart"/>
      <w:r w:rsidRPr="00002CFE">
        <w:rPr>
          <w:color w:val="000000"/>
          <w:lang w:eastAsia="ru-RU"/>
        </w:rPr>
        <w:t>m</w:t>
      </w:r>
      <w:r w:rsidRPr="00002CFE">
        <w:rPr>
          <w:i/>
          <w:iCs/>
          <w:color w:val="000000"/>
          <w:lang w:eastAsia="ru-RU"/>
        </w:rPr>
        <w:t>=</w:t>
      </w:r>
      <w:proofErr w:type="spellEnd"/>
      <w:r w:rsidRPr="00002CFE">
        <w:rPr>
          <w:color w:val="000000"/>
          <w:lang w:eastAsia="ru-RU"/>
        </w:rPr>
        <w:t> 8,8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11</w:t>
      </w:r>
      <w:r w:rsidRPr="00002CFE">
        <w:rPr>
          <w:color w:val="000000"/>
          <w:lang w:eastAsia="ru-RU"/>
        </w:rPr>
        <w:t> </w:t>
      </w:r>
      <w:proofErr w:type="spellStart"/>
      <w:r w:rsidRPr="00002CFE">
        <w:rPr>
          <w:color w:val="000000"/>
          <w:lang w:eastAsia="ru-RU"/>
        </w:rPr>
        <w:t>кВт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ч</w:t>
      </w:r>
      <w:proofErr w:type="spellEnd"/>
      <w:r w:rsidRPr="00002CFE">
        <w:rPr>
          <w:color w:val="000000"/>
          <w:lang w:eastAsia="ru-RU"/>
        </w:rPr>
        <w:t>/м</w:t>
      </w:r>
      <w:r w:rsidRPr="00002CFE">
        <w:rPr>
          <w:color w:val="000000"/>
          <w:vertAlign w:val="superscript"/>
          <w:lang w:eastAsia="ru-RU"/>
        </w:rPr>
        <w:t>2</w:t>
      </w:r>
      <w:r w:rsidRPr="00002CFE">
        <w:rPr>
          <w:color w:val="000000"/>
          <w:lang w:eastAsia="ru-RU"/>
        </w:rPr>
        <w:t>, число часов использования установленной мощности Т</w:t>
      </w:r>
      <w:r w:rsidRPr="00002CFE">
        <w:rPr>
          <w:color w:val="000000"/>
          <w:vertAlign w:val="subscript"/>
          <w:lang w:eastAsia="ru-RU"/>
        </w:rPr>
        <w:t>У</w:t>
      </w:r>
      <w:r w:rsidRPr="00002CFE">
        <w:rPr>
          <w:color w:val="000000"/>
          <w:lang w:eastAsia="ru-RU"/>
        </w:rPr>
        <w:t> = 5500 ч и максимальная нагрузка станции  = 12,5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4</w:t>
      </w:r>
      <w:r w:rsidRPr="00002CFE">
        <w:rPr>
          <w:color w:val="000000"/>
          <w:lang w:eastAsia="ru-RU"/>
        </w:rPr>
        <w:t> кВт.</w:t>
      </w:r>
    </w:p>
    <w:p w:rsidR="00002CFE" w:rsidRPr="00002CFE" w:rsidRDefault="00002CFE" w:rsidP="00002CFE">
      <w:pPr>
        <w:suppressAutoHyphens w:val="0"/>
        <w:rPr>
          <w:lang w:eastAsia="ru-RU"/>
        </w:rPr>
      </w:pPr>
      <w:r w:rsidRPr="00002CFE">
        <w:rPr>
          <w:color w:val="000000"/>
          <w:sz w:val="27"/>
          <w:szCs w:val="27"/>
          <w:lang w:eastAsia="ru-RU"/>
        </w:rPr>
        <w:br/>
      </w:r>
      <w:r w:rsidRPr="00002CFE">
        <w:rPr>
          <w:color w:val="000000"/>
          <w:sz w:val="27"/>
          <w:szCs w:val="27"/>
          <w:lang w:eastAsia="ru-RU"/>
        </w:rPr>
        <w:br/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lastRenderedPageBreak/>
        <w:t>Составитель                         </w:t>
      </w:r>
      <w:proofErr w:type="spellStart"/>
      <w:r w:rsidRPr="00002CFE">
        <w:rPr>
          <w:color w:val="000000"/>
          <w:lang w:eastAsia="ru-RU"/>
        </w:rPr>
        <w:t>Нургалиева</w:t>
      </w:r>
      <w:proofErr w:type="spellEnd"/>
      <w:r w:rsidRPr="00002CFE">
        <w:rPr>
          <w:color w:val="000000"/>
          <w:lang w:eastAsia="ru-RU"/>
        </w:rPr>
        <w:t xml:space="preserve"> А. Т.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№4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002CFE" w:rsidRDefault="00002CFE" w:rsidP="00002CFE">
      <w:pPr>
        <w:suppressAutoHyphens w:val="0"/>
        <w:jc w:val="center"/>
        <w:rPr>
          <w:color w:val="000000"/>
          <w:u w:val="single"/>
          <w:lang w:eastAsia="ru-RU"/>
        </w:rPr>
      </w:pPr>
      <w:r w:rsidRPr="00002CFE">
        <w:rPr>
          <w:color w:val="000000"/>
          <w:lang w:eastAsia="ru-RU"/>
        </w:rPr>
        <w:t>по дисциплине </w:t>
      </w:r>
      <w:r w:rsidRPr="00002CFE">
        <w:rPr>
          <w:color w:val="000000"/>
          <w:u w:val="single"/>
          <w:lang w:eastAsia="ru-RU"/>
        </w:rPr>
        <w:t>Теоретические основы ТЭС</w:t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</w:p>
    <w:p w:rsidR="00002CFE" w:rsidRPr="00002CFE" w:rsidRDefault="00002CFE" w:rsidP="00002CFE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по специальности </w:t>
      </w:r>
      <w:r w:rsidRPr="00002CFE">
        <w:rPr>
          <w:color w:val="000000"/>
          <w:u w:val="single"/>
          <w:lang w:eastAsia="ru-RU"/>
        </w:rPr>
        <w:t>5B071700</w:t>
      </w: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Экономические показатели ТЭС</w:t>
      </w:r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uppressAutoHyphens w:val="0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Топливное хозяйство электростанции при твердом топливе</w:t>
      </w:r>
    </w:p>
    <w:p w:rsidR="00002CFE" w:rsidRPr="00002CFE" w:rsidRDefault="00002CFE" w:rsidP="00002CFE">
      <w:pPr>
        <w:suppressAutoHyphens w:val="0"/>
        <w:rPr>
          <w:lang w:eastAsia="ru-RU"/>
        </w:rPr>
      </w:pPr>
    </w:p>
    <w:p w:rsidR="00002CFE" w:rsidRPr="00002CFE" w:rsidRDefault="00002CFE" w:rsidP="00002CFE">
      <w:pPr>
        <w:suppressAutoHyphens w:val="0"/>
        <w:jc w:val="both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Определить число часов использования установленной мощности и коэффициент нагрузки электростанции, если установленная мощность электростанции  = 16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4</w:t>
      </w:r>
      <w:r w:rsidRPr="00002CFE">
        <w:rPr>
          <w:color w:val="000000"/>
          <w:lang w:eastAsia="ru-RU"/>
        </w:rPr>
        <w:t> кВт, максимальная нагрузка станции =13,6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4</w:t>
      </w:r>
      <w:r w:rsidRPr="00002CFE">
        <w:rPr>
          <w:color w:val="000000"/>
          <w:lang w:eastAsia="ru-RU"/>
        </w:rPr>
        <w:t> кВт, площадь под кривой годового графика нагрузки станции F</w:t>
      </w:r>
      <w:r w:rsidRPr="00002CFE">
        <w:rPr>
          <w:i/>
          <w:iCs/>
          <w:color w:val="000000"/>
          <w:lang w:eastAsia="ru-RU"/>
        </w:rPr>
        <w:t>=</w:t>
      </w:r>
      <w:r w:rsidRPr="00002CFE">
        <w:rPr>
          <w:color w:val="000000"/>
          <w:lang w:eastAsia="ru-RU"/>
        </w:rPr>
        <w:t> 8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-4</w:t>
      </w:r>
      <w:r w:rsidRPr="00002CFE">
        <w:rPr>
          <w:color w:val="000000"/>
          <w:lang w:eastAsia="ru-RU"/>
        </w:rPr>
        <w:t>м</w:t>
      </w:r>
      <w:r w:rsidRPr="00002CFE">
        <w:rPr>
          <w:color w:val="000000"/>
          <w:vertAlign w:val="superscript"/>
          <w:lang w:eastAsia="ru-RU"/>
        </w:rPr>
        <w:t>2</w:t>
      </w:r>
      <w:r w:rsidRPr="00002CFE">
        <w:rPr>
          <w:color w:val="000000"/>
          <w:lang w:eastAsia="ru-RU"/>
        </w:rPr>
        <w:t xml:space="preserve"> и масштаб графика </w:t>
      </w:r>
      <w:proofErr w:type="spellStart"/>
      <w:r w:rsidRPr="00002CFE">
        <w:rPr>
          <w:color w:val="000000"/>
          <w:lang w:eastAsia="ru-RU"/>
        </w:rPr>
        <w:t>m</w:t>
      </w:r>
      <w:proofErr w:type="spellEnd"/>
      <w:r w:rsidRPr="00002CFE">
        <w:rPr>
          <w:color w:val="000000"/>
          <w:lang w:eastAsia="ru-RU"/>
        </w:rPr>
        <w:t xml:space="preserve"> = 1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10</w:t>
      </w:r>
      <w:r w:rsidRPr="00002CFE">
        <w:rPr>
          <w:color w:val="000000"/>
          <w:vertAlign w:val="superscript"/>
          <w:lang w:eastAsia="ru-RU"/>
        </w:rPr>
        <w:t>11</w:t>
      </w:r>
      <w:r w:rsidRPr="00002CFE">
        <w:rPr>
          <w:color w:val="000000"/>
          <w:lang w:eastAsia="ru-RU"/>
        </w:rPr>
        <w:t> </w:t>
      </w:r>
      <w:proofErr w:type="spellStart"/>
      <w:r w:rsidRPr="00002CFE">
        <w:rPr>
          <w:color w:val="000000"/>
          <w:lang w:eastAsia="ru-RU"/>
        </w:rPr>
        <w:t>кВт</w:t>
      </w:r>
      <w:r w:rsidRPr="00002CFE">
        <w:rPr>
          <w:rFonts w:ascii="Cambria Math" w:hAnsi="Cambria Math" w:cs="Cambria Math"/>
          <w:color w:val="000000"/>
          <w:lang w:eastAsia="ru-RU"/>
        </w:rPr>
        <w:t>⋅</w:t>
      </w:r>
      <w:r w:rsidRPr="00002CFE">
        <w:rPr>
          <w:color w:val="000000"/>
          <w:lang w:eastAsia="ru-RU"/>
        </w:rPr>
        <w:t>ч</w:t>
      </w:r>
      <w:proofErr w:type="spellEnd"/>
      <w:r w:rsidRPr="00002CFE">
        <w:rPr>
          <w:color w:val="000000"/>
          <w:lang w:eastAsia="ru-RU"/>
        </w:rPr>
        <w:t>/м</w:t>
      </w:r>
      <w:proofErr w:type="gramStart"/>
      <w:r w:rsidRPr="00002CFE">
        <w:rPr>
          <w:color w:val="000000"/>
          <w:vertAlign w:val="superscript"/>
          <w:lang w:eastAsia="ru-RU"/>
        </w:rPr>
        <w:t>2</w:t>
      </w:r>
      <w:proofErr w:type="gramEnd"/>
      <w:r w:rsidRPr="00002CFE">
        <w:rPr>
          <w:color w:val="000000"/>
          <w:lang w:eastAsia="ru-RU"/>
        </w:rPr>
        <w:t>.</w:t>
      </w:r>
    </w:p>
    <w:p w:rsidR="00002CFE" w:rsidRPr="00002CFE" w:rsidRDefault="00002CFE" w:rsidP="00002CFE">
      <w:pPr>
        <w:suppressAutoHyphens w:val="0"/>
        <w:rPr>
          <w:lang w:eastAsia="ru-RU"/>
        </w:rPr>
      </w:pPr>
      <w:r w:rsidRPr="00002CFE">
        <w:rPr>
          <w:color w:val="000000"/>
          <w:sz w:val="27"/>
          <w:szCs w:val="27"/>
          <w:lang w:eastAsia="ru-RU"/>
        </w:rPr>
        <w:br/>
      </w:r>
      <w:r w:rsidRPr="00002CFE">
        <w:rPr>
          <w:color w:val="000000"/>
          <w:sz w:val="27"/>
          <w:szCs w:val="27"/>
          <w:lang w:eastAsia="ru-RU"/>
        </w:rPr>
        <w:br/>
      </w:r>
    </w:p>
    <w:p w:rsidR="00002CFE" w:rsidRPr="00002CFE" w:rsidRDefault="00002CFE" w:rsidP="00002CFE">
      <w:pPr>
        <w:suppressAutoHyphens w:val="0"/>
        <w:jc w:val="center"/>
        <w:rPr>
          <w:color w:val="000000"/>
          <w:lang w:eastAsia="ru-RU"/>
        </w:rPr>
      </w:pPr>
      <w:r w:rsidRPr="00002CFE">
        <w:rPr>
          <w:color w:val="000000"/>
          <w:lang w:eastAsia="ru-RU"/>
        </w:rPr>
        <w:t>Составитель                         </w:t>
      </w:r>
      <w:proofErr w:type="spellStart"/>
      <w:r w:rsidRPr="00002CFE">
        <w:rPr>
          <w:color w:val="000000"/>
          <w:lang w:eastAsia="ru-RU"/>
        </w:rPr>
        <w:t>Нургалиева</w:t>
      </w:r>
      <w:proofErr w:type="spellEnd"/>
      <w:r w:rsidRPr="00002CFE">
        <w:rPr>
          <w:color w:val="000000"/>
          <w:lang w:eastAsia="ru-RU"/>
        </w:rPr>
        <w:t xml:space="preserve"> А. Т.</w:t>
      </w:r>
    </w:p>
    <w:p w:rsidR="00002CFE" w:rsidRDefault="00002CFE" w:rsidP="00002CFE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02CFE"/>
    <w:rsid w:val="00002CFE"/>
    <w:rsid w:val="0093149C"/>
    <w:rsid w:val="00CB5CAB"/>
    <w:rsid w:val="00DD3377"/>
    <w:rsid w:val="00E37698"/>
    <w:rsid w:val="00E5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Normal (Web)"/>
    <w:basedOn w:val="a"/>
    <w:uiPriority w:val="99"/>
    <w:semiHidden/>
    <w:unhideWhenUsed/>
    <w:rsid w:val="00002CFE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1">
    <w:name w:val="c1"/>
    <w:basedOn w:val="a"/>
    <w:rsid w:val="00002CFE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0">
    <w:name w:val="c0"/>
    <w:basedOn w:val="a0"/>
    <w:rsid w:val="00002CFE"/>
  </w:style>
  <w:style w:type="paragraph" w:customStyle="1" w:styleId="c01">
    <w:name w:val="c01"/>
    <w:basedOn w:val="a"/>
    <w:rsid w:val="00002CFE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11">
    <w:name w:val="c11"/>
    <w:basedOn w:val="a0"/>
    <w:rsid w:val="00002CFE"/>
  </w:style>
  <w:style w:type="paragraph" w:customStyle="1" w:styleId="c4">
    <w:name w:val="c4"/>
    <w:basedOn w:val="a"/>
    <w:rsid w:val="00002CFE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3">
    <w:name w:val="c3"/>
    <w:basedOn w:val="a0"/>
    <w:rsid w:val="00002CFE"/>
  </w:style>
  <w:style w:type="character" w:customStyle="1" w:styleId="c5">
    <w:name w:val="c5"/>
    <w:basedOn w:val="a0"/>
    <w:rsid w:val="00002CFE"/>
  </w:style>
  <w:style w:type="character" w:customStyle="1" w:styleId="c6">
    <w:name w:val="c6"/>
    <w:basedOn w:val="a0"/>
    <w:rsid w:val="00002CFE"/>
  </w:style>
  <w:style w:type="paragraph" w:customStyle="1" w:styleId="c9">
    <w:name w:val="c9"/>
    <w:basedOn w:val="a"/>
    <w:rsid w:val="00002CFE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7">
    <w:name w:val="c7"/>
    <w:basedOn w:val="a0"/>
    <w:rsid w:val="00002C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6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2020-10-09T03:08:00Z</dcterms:created>
  <dcterms:modified xsi:type="dcterms:W3CDTF">2020-10-09T03:14:00Z</dcterms:modified>
</cp:coreProperties>
</file>